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12FF" w14:textId="47176211" w:rsidR="00A66D7D" w:rsidRDefault="00A66D7D" w:rsidP="00A66D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14:paraId="19015DD5" w14:textId="3FC9C209" w:rsidR="005A72C7" w:rsidRDefault="005A72C7" w:rsidP="005A7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C7">
        <w:rPr>
          <w:rFonts w:ascii="Times New Roman" w:hAnsi="Times New Roman" w:cs="Times New Roman"/>
          <w:sz w:val="28"/>
          <w:szCs w:val="28"/>
        </w:rPr>
        <w:t>Общени</w:t>
      </w:r>
      <w:r>
        <w:rPr>
          <w:rFonts w:ascii="Times New Roman" w:hAnsi="Times New Roman" w:cs="Times New Roman"/>
          <w:sz w:val="28"/>
          <w:szCs w:val="28"/>
        </w:rPr>
        <w:t>е. «</w:t>
      </w:r>
      <w:r w:rsidRPr="005A72C7">
        <w:rPr>
          <w:rFonts w:ascii="Times New Roman" w:hAnsi="Times New Roman" w:cs="Times New Roman"/>
          <w:sz w:val="28"/>
          <w:szCs w:val="28"/>
        </w:rPr>
        <w:t xml:space="preserve">Что вы смотрите,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Евпл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Серапионыч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>? - Скворцы полетели. Гляжу, куда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A72C7">
        <w:rPr>
          <w:rFonts w:ascii="Times New Roman" w:hAnsi="Times New Roman" w:cs="Times New Roman"/>
          <w:sz w:val="28"/>
          <w:szCs w:val="28"/>
        </w:rPr>
        <w:t>ядут. Туча тучей! Ежели, положим, из ружья выпалить, да ежели потом собрать... да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5A72C7">
        <w:rPr>
          <w:rFonts w:ascii="Times New Roman" w:hAnsi="Times New Roman" w:cs="Times New Roman"/>
          <w:sz w:val="28"/>
          <w:szCs w:val="28"/>
        </w:rPr>
        <w:t>жели... В саду отца протоиерея сели!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6A2C2F1" w14:textId="08C56D5E" w:rsidR="00A66D7D" w:rsidRDefault="00A66D7D" w:rsidP="00212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Конформизм – «…</w:t>
      </w:r>
      <w:r w:rsidR="005A72C7" w:rsidRPr="005A72C7">
        <w:rPr>
          <w:rFonts w:ascii="Times New Roman" w:hAnsi="Times New Roman" w:cs="Times New Roman"/>
          <w:sz w:val="28"/>
          <w:szCs w:val="28"/>
        </w:rPr>
        <w:t xml:space="preserve">остановились и еще раз взглянули на друзей и потом сами стали смотреть на дом отца </w:t>
      </w:r>
      <w:proofErr w:type="gramStart"/>
      <w:r w:rsidR="005A72C7" w:rsidRPr="005A72C7">
        <w:rPr>
          <w:rFonts w:ascii="Times New Roman" w:hAnsi="Times New Roman" w:cs="Times New Roman"/>
          <w:sz w:val="28"/>
          <w:szCs w:val="28"/>
        </w:rPr>
        <w:t>протоиерея</w:t>
      </w:r>
      <w:r w:rsidR="005A72C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5A72C7" w:rsidRPr="005A72C7">
        <w:rPr>
          <w:rFonts w:ascii="Times New Roman" w:hAnsi="Times New Roman" w:cs="Times New Roman"/>
          <w:sz w:val="28"/>
          <w:szCs w:val="28"/>
        </w:rPr>
        <w:t>, он остановился и, вместе с дьячком, стал тоже глядеть вверх, чтобы понять</w:t>
      </w:r>
      <w:r w:rsidR="005A72C7">
        <w:rPr>
          <w:rFonts w:ascii="Times New Roman" w:hAnsi="Times New Roman" w:cs="Times New Roman"/>
          <w:sz w:val="28"/>
          <w:szCs w:val="28"/>
        </w:rPr>
        <w:t>….</w:t>
      </w:r>
      <w:r w:rsidR="005A72C7" w:rsidRPr="005A72C7">
        <w:t xml:space="preserve"> </w:t>
      </w:r>
      <w:r w:rsidR="005A72C7" w:rsidRPr="005A72C7">
        <w:rPr>
          <w:rFonts w:ascii="Times New Roman" w:hAnsi="Times New Roman" w:cs="Times New Roman"/>
          <w:sz w:val="28"/>
          <w:szCs w:val="28"/>
        </w:rPr>
        <w:t>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</w:t>
      </w:r>
      <w:r w:rsidR="005A72C7">
        <w:rPr>
          <w:rFonts w:ascii="Times New Roman" w:hAnsi="Times New Roman" w:cs="Times New Roman"/>
          <w:sz w:val="28"/>
          <w:szCs w:val="28"/>
        </w:rPr>
        <w:t>».</w:t>
      </w:r>
    </w:p>
    <w:p w14:paraId="12527756" w14:textId="3CED0BC6" w:rsidR="005A72C7" w:rsidRDefault="005A72C7" w:rsidP="00212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Нонконформизм. «</w:t>
      </w:r>
      <w:r w:rsidRPr="005A72C7">
        <w:rPr>
          <w:rFonts w:ascii="Times New Roman" w:hAnsi="Times New Roman" w:cs="Times New Roman"/>
          <w:sz w:val="28"/>
          <w:szCs w:val="28"/>
        </w:rPr>
        <w:t xml:space="preserve">Нисколько,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Евпл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Серапионыч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>. Не у отца протоиерея, а у отца дьякона Вратоадова. Если с этого места выпалить, то ничего не убьешь. Дробь мелкая и, покуда долетит, ослабнет. Да и за что их, посудите, убивать?</w:t>
      </w:r>
      <w:r>
        <w:rPr>
          <w:rFonts w:ascii="Times New Roman" w:hAnsi="Times New Roman" w:cs="Times New Roman"/>
          <w:sz w:val="28"/>
          <w:szCs w:val="28"/>
        </w:rPr>
        <w:t>..».</w:t>
      </w:r>
    </w:p>
    <w:p w14:paraId="6CE97C4D" w14:textId="5160C454" w:rsidR="005A72C7" w:rsidRDefault="005A72C7" w:rsidP="00212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перцепция. «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Оптимову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72C7">
        <w:rPr>
          <w:rFonts w:ascii="Times New Roman" w:hAnsi="Times New Roman" w:cs="Times New Roman"/>
          <w:sz w:val="28"/>
          <w:szCs w:val="28"/>
        </w:rPr>
        <w:t>.</w:t>
      </w:r>
    </w:p>
    <w:p w14:paraId="08589BAB" w14:textId="2D7F12A6" w:rsidR="005A72C7" w:rsidRDefault="005A72C7" w:rsidP="005A7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C7">
        <w:rPr>
          <w:rFonts w:ascii="Times New Roman" w:hAnsi="Times New Roman" w:cs="Times New Roman"/>
          <w:sz w:val="28"/>
          <w:szCs w:val="28"/>
        </w:rPr>
        <w:t xml:space="preserve">Каузальная атрибуция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2C7">
        <w:rPr>
          <w:rFonts w:ascii="Times New Roman" w:hAnsi="Times New Roman" w:cs="Times New Roman"/>
          <w:sz w:val="28"/>
          <w:szCs w:val="28"/>
        </w:rPr>
        <w:t xml:space="preserve">Что-то случилось, надо думать, - сказал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Почешихин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5A72C7">
        <w:rPr>
          <w:rFonts w:ascii="Times New Roman" w:hAnsi="Times New Roman" w:cs="Times New Roman"/>
          <w:sz w:val="28"/>
          <w:szCs w:val="28"/>
        </w:rPr>
        <w:t>Пожар,что</w:t>
      </w:r>
      <w:proofErr w:type="spellEnd"/>
      <w:proofErr w:type="gramEnd"/>
      <w:r w:rsidRPr="005A72C7">
        <w:rPr>
          <w:rFonts w:ascii="Times New Roman" w:hAnsi="Times New Roman" w:cs="Times New Roman"/>
          <w:sz w:val="28"/>
          <w:szCs w:val="28"/>
        </w:rPr>
        <w:t xml:space="preserve"> ли?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72C7">
        <w:rPr>
          <w:rFonts w:ascii="Times New Roman" w:hAnsi="Times New Roman" w:cs="Times New Roman"/>
          <w:sz w:val="28"/>
          <w:szCs w:val="28"/>
        </w:rPr>
        <w:t>.</w:t>
      </w:r>
    </w:p>
    <w:p w14:paraId="7EFB4650" w14:textId="7F7268D6" w:rsidR="005A72C7" w:rsidRPr="00A66D7D" w:rsidRDefault="005A72C7" w:rsidP="005A7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C7">
        <w:rPr>
          <w:rFonts w:ascii="Times New Roman" w:hAnsi="Times New Roman" w:cs="Times New Roman"/>
          <w:sz w:val="28"/>
          <w:szCs w:val="28"/>
        </w:rPr>
        <w:t>Слухи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2C7">
        <w:rPr>
          <w:rFonts w:ascii="Times New Roman" w:hAnsi="Times New Roman" w:cs="Times New Roman"/>
          <w:sz w:val="28"/>
          <w:szCs w:val="28"/>
        </w:rPr>
        <w:t>- На мозоль наступил! А, чтоб тебя раздавило! - Кого раздавило?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2C7">
        <w:rPr>
          <w:rFonts w:ascii="Times New Roman" w:hAnsi="Times New Roman" w:cs="Times New Roman"/>
          <w:sz w:val="28"/>
          <w:szCs w:val="28"/>
        </w:rPr>
        <w:t>человека задавили! - Почему такая толпа? За какой надобностью? - Человека,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2C7">
        <w:rPr>
          <w:rFonts w:ascii="Times New Roman" w:hAnsi="Times New Roman" w:cs="Times New Roman"/>
          <w:sz w:val="28"/>
          <w:szCs w:val="28"/>
        </w:rPr>
        <w:t>выскоблаародие</w:t>
      </w:r>
      <w:proofErr w:type="spellEnd"/>
      <w:r w:rsidRPr="005A72C7">
        <w:rPr>
          <w:rFonts w:ascii="Times New Roman" w:hAnsi="Times New Roman" w:cs="Times New Roman"/>
          <w:sz w:val="28"/>
          <w:szCs w:val="28"/>
        </w:rPr>
        <w:t>, задавило!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A72C7">
        <w:rPr>
          <w:rFonts w:ascii="Times New Roman" w:hAnsi="Times New Roman" w:cs="Times New Roman"/>
          <w:sz w:val="28"/>
          <w:szCs w:val="28"/>
        </w:rPr>
        <w:t>.</w:t>
      </w:r>
    </w:p>
    <w:p w14:paraId="1171EA7A" w14:textId="0B646C7E" w:rsidR="0012704B" w:rsidRDefault="00212039" w:rsidP="002120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</w:p>
    <w:p w14:paraId="62E3DB73" w14:textId="7783E8A8" w:rsidR="00212039" w:rsidRDefault="00212039" w:rsidP="00212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определений понятия «общение» гласит, что это одна из сторон деятельности. То есть во время совершения какой-либо совместной деятельности людям необходимо общаться для того, чтобы добиться наилучших результатов. В таком случае общение занимает </w:t>
      </w:r>
      <w:r w:rsidR="00D630BA">
        <w:rPr>
          <w:rFonts w:ascii="Times New Roman" w:hAnsi="Times New Roman" w:cs="Times New Roman"/>
          <w:sz w:val="28"/>
          <w:szCs w:val="28"/>
        </w:rPr>
        <w:t>вторичную</w:t>
      </w:r>
      <w:r>
        <w:rPr>
          <w:rFonts w:ascii="Times New Roman" w:hAnsi="Times New Roman" w:cs="Times New Roman"/>
          <w:sz w:val="28"/>
          <w:szCs w:val="28"/>
        </w:rPr>
        <w:t xml:space="preserve"> роль, является подчиненной функцией. В случае работы бурлаков мы можем говорить о невербальной стороне общения. Чтобы делать </w:t>
      </w:r>
      <w:r w:rsidR="00D630BA">
        <w:rPr>
          <w:rFonts w:ascii="Times New Roman" w:hAnsi="Times New Roman" w:cs="Times New Roman"/>
          <w:sz w:val="28"/>
          <w:szCs w:val="28"/>
        </w:rPr>
        <w:t xml:space="preserve">все движения одновременно, а не порознь им необходимо подавать друг другу различные невербальные сигналы. Также них есть руководитель, который также </w:t>
      </w:r>
      <w:r w:rsidR="00D630BA">
        <w:rPr>
          <w:rFonts w:ascii="Times New Roman" w:hAnsi="Times New Roman" w:cs="Times New Roman"/>
          <w:sz w:val="28"/>
          <w:szCs w:val="28"/>
        </w:rPr>
        <w:lastRenderedPageBreak/>
        <w:t>невербальными сигналами должен отдавать распоряжения для начала и конца, то, в какую сторону тянуть, если он почувствует, что какой-либо человек выбивается из общего темпа, ему необходимо показать это, не прерывая работы, для этого наилучшим образом как раз подходят различные формы невербального общения.</w:t>
      </w:r>
    </w:p>
    <w:p w14:paraId="5EE9AB67" w14:textId="4998F9D4" w:rsidR="00D630BA" w:rsidRDefault="00D630BA" w:rsidP="00D630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14:paraId="0CB523F8" w14:textId="37CFBCD1" w:rsidR="00D630BA" w:rsidRDefault="00EA6AEF" w:rsidP="00D63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предложенном отрывке Дж. Оруэллу пришлось убить слона, так как он чувствовал давление массы людей. Здесь не идет речи о желании показать себя храбрецом. </w:t>
      </w:r>
      <w:r w:rsidR="005A1E54">
        <w:rPr>
          <w:rFonts w:ascii="Times New Roman" w:hAnsi="Times New Roman" w:cs="Times New Roman"/>
          <w:sz w:val="28"/>
          <w:szCs w:val="28"/>
        </w:rPr>
        <w:t>Этот пример иллюстрирует такое явление, как конформизм, это следование за мнением группы, реакция приспособления на групповое давление. Также можно предположить, исходя их имеющихся данных, что автор хотел войти в эту группу, так как ее участники не принимали его, для этого ему необходимо было оправдать их ожидания. «</w:t>
      </w:r>
      <w:r w:rsidR="005A1E54" w:rsidRPr="005A1E54">
        <w:rPr>
          <w:rFonts w:ascii="Times New Roman" w:hAnsi="Times New Roman" w:cs="Times New Roman"/>
          <w:sz w:val="28"/>
          <w:szCs w:val="28"/>
        </w:rPr>
        <w:t>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От меня этого ждали, и я был обязан это сделать; я чувствовал, как две тысячи воль неудержимо подталкивают меня вперед</w:t>
      </w:r>
      <w:r w:rsidR="005A1E54">
        <w:rPr>
          <w:rFonts w:ascii="Times New Roman" w:hAnsi="Times New Roman" w:cs="Times New Roman"/>
          <w:sz w:val="28"/>
          <w:szCs w:val="28"/>
        </w:rPr>
        <w:t>» - данный отрывок иллюстрирует вышеизложенные утверждения.</w:t>
      </w:r>
      <w:r w:rsidR="007D564F">
        <w:rPr>
          <w:rFonts w:ascii="Times New Roman" w:hAnsi="Times New Roman" w:cs="Times New Roman"/>
          <w:sz w:val="28"/>
          <w:szCs w:val="28"/>
        </w:rPr>
        <w:t xml:space="preserve"> В такой ситуации иной исход (сохранение жизни слона) на самом деле маловероятен, так как для того, чтобы повернуть против многотысячной недружелюбно настроенной толпы необходима огромная смелость и сила воли. Автор не мог просто развернуться и пойти назад, так как испытываемое им давление со стороны окружившей его толпы могло ощущаться почти на физическом уровне.</w:t>
      </w:r>
    </w:p>
    <w:p w14:paraId="4CAE70F8" w14:textId="4E1C9E72" w:rsidR="005A1E54" w:rsidRDefault="005A1E54" w:rsidP="00D63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исследования конформизма может служить эксперимент Аша (1951 год). Испытуемым предлагалось сравнить длины отрезков, подставные участники называли неправильные варианты ответов, в результате чего 75% реальных испытуемых давали ложные ответы под воздействием мнения большинства.</w:t>
      </w:r>
    </w:p>
    <w:p w14:paraId="08177217" w14:textId="669FDC39" w:rsidR="005A1E54" w:rsidRDefault="005A1E54" w:rsidP="007D5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этот феномен иллюстрирует </w:t>
      </w:r>
      <w:r w:rsidR="007D564F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эксперимент</w:t>
      </w:r>
      <w:r w:rsidR="007D564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64F">
        <w:rPr>
          <w:rFonts w:ascii="Times New Roman" w:hAnsi="Times New Roman" w:cs="Times New Roman"/>
          <w:sz w:val="28"/>
          <w:szCs w:val="28"/>
        </w:rPr>
        <w:t>В. Мухиной</w:t>
      </w:r>
      <w:r>
        <w:rPr>
          <w:rFonts w:ascii="Times New Roman" w:hAnsi="Times New Roman" w:cs="Times New Roman"/>
          <w:sz w:val="28"/>
          <w:szCs w:val="28"/>
        </w:rPr>
        <w:t xml:space="preserve"> (19</w:t>
      </w:r>
      <w:r w:rsidR="007D564F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год).</w:t>
      </w:r>
      <w:r w:rsidR="007D564F">
        <w:rPr>
          <w:rFonts w:ascii="Times New Roman" w:hAnsi="Times New Roman" w:cs="Times New Roman"/>
          <w:sz w:val="28"/>
          <w:szCs w:val="28"/>
        </w:rPr>
        <w:t xml:space="preserve"> Один из которых заключался в том, что детям, всех из которых заранее предупредили, а один ребенок не знал об условиях, предлагалась соленая каша. Дети пробовали по очереди эту кашу и говорили, что она сладкая, в итоге последний ребенок, не знавший условия, также говорил, под влиянием окружавших его детей, что она сладкая. </w:t>
      </w:r>
    </w:p>
    <w:p w14:paraId="1DD075B7" w14:textId="376D708D" w:rsidR="007D564F" w:rsidRDefault="007D564F" w:rsidP="007D56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</w:p>
    <w:tbl>
      <w:tblPr>
        <w:tblStyle w:val="a3"/>
        <w:tblW w:w="8953" w:type="dxa"/>
        <w:jc w:val="center"/>
        <w:tblLook w:val="04A0" w:firstRow="1" w:lastRow="0" w:firstColumn="1" w:lastColumn="0" w:noHBand="0" w:noVBand="1"/>
      </w:tblPr>
      <w:tblGrid>
        <w:gridCol w:w="2021"/>
        <w:gridCol w:w="1893"/>
        <w:gridCol w:w="1849"/>
        <w:gridCol w:w="1975"/>
        <w:gridCol w:w="1607"/>
      </w:tblGrid>
      <w:tr w:rsidR="00A66D7D" w:rsidRPr="00896E2A" w14:paraId="1B5303B4" w14:textId="77777777" w:rsidTr="00E516A5">
        <w:trPr>
          <w:trHeight w:val="945"/>
          <w:jc w:val="center"/>
        </w:trPr>
        <w:tc>
          <w:tcPr>
            <w:tcW w:w="1849" w:type="dxa"/>
          </w:tcPr>
          <w:p w14:paraId="25AAAA48" w14:textId="77777777" w:rsidR="00270097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3531E" w14:textId="77777777" w:rsidR="00270097" w:rsidRPr="00896E2A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33" w:type="dxa"/>
          </w:tcPr>
          <w:p w14:paraId="5AA859E6" w14:textId="77777777" w:rsidR="00270097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DA8A5" w14:textId="77777777" w:rsidR="00270097" w:rsidRPr="00984E6C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1892" w:type="dxa"/>
          </w:tcPr>
          <w:p w14:paraId="608B7E7B" w14:textId="77777777" w:rsidR="00270097" w:rsidRPr="00984E6C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Фрэнка</w:t>
            </w:r>
          </w:p>
        </w:tc>
        <w:tc>
          <w:tcPr>
            <w:tcW w:w="1892" w:type="dxa"/>
          </w:tcPr>
          <w:p w14:paraId="62802BE5" w14:textId="77777777" w:rsidR="00270097" w:rsidRPr="00984E6C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Эйприл</w:t>
            </w:r>
          </w:p>
        </w:tc>
        <w:tc>
          <w:tcPr>
            <w:tcW w:w="1487" w:type="dxa"/>
          </w:tcPr>
          <w:p w14:paraId="6A20C9A7" w14:textId="77777777" w:rsidR="00270097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5073B" w14:textId="77777777" w:rsidR="00270097" w:rsidRPr="00896E2A" w:rsidRDefault="00270097" w:rsidP="00A6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действия</w:t>
            </w:r>
          </w:p>
        </w:tc>
      </w:tr>
      <w:tr w:rsidR="00270097" w:rsidRPr="00896E2A" w14:paraId="4BF9B6EC" w14:textId="77777777" w:rsidTr="00E516A5">
        <w:trPr>
          <w:trHeight w:val="945"/>
          <w:jc w:val="center"/>
        </w:trPr>
        <w:tc>
          <w:tcPr>
            <w:tcW w:w="1849" w:type="dxa"/>
          </w:tcPr>
          <w:p w14:paraId="3B1DB8CD" w14:textId="77777777" w:rsidR="00270097" w:rsidRPr="00270097" w:rsidRDefault="00270097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97">
              <w:rPr>
                <w:rFonts w:ascii="Times New Roman" w:hAnsi="Times New Roman" w:cs="Times New Roman"/>
                <w:bCs/>
                <w:sz w:val="24"/>
                <w:szCs w:val="24"/>
              </w:rPr>
              <w:t>— Хорошо, только можно больше об этом не говорить?</w:t>
            </w:r>
          </w:p>
          <w:p w14:paraId="12181678" w14:textId="7E477373" w:rsidR="00270097" w:rsidRPr="00270097" w:rsidRDefault="00270097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97">
              <w:rPr>
                <w:rFonts w:ascii="Times New Roman" w:hAnsi="Times New Roman" w:cs="Times New Roman"/>
                <w:bCs/>
                <w:sz w:val="24"/>
                <w:szCs w:val="24"/>
              </w:rPr>
              <w:t>— Конечно, можно. — Фрэнк хотел похлопать жену по коленке, но та была слишком далеко. — Разумеется. Просто я не хочу, чтобы ты переживала, вот и все.</w:t>
            </w:r>
          </w:p>
        </w:tc>
        <w:tc>
          <w:tcPr>
            <w:tcW w:w="1833" w:type="dxa"/>
          </w:tcPr>
          <w:p w14:paraId="4122BC35" w14:textId="5CF77489" w:rsidR="00270097" w:rsidRPr="00270097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не хочет слышать желания своей жены.</w:t>
            </w:r>
          </w:p>
        </w:tc>
        <w:tc>
          <w:tcPr>
            <w:tcW w:w="1892" w:type="dxa"/>
          </w:tcPr>
          <w:p w14:paraId="6C9B1A16" w14:textId="318F2C7C" w:rsidR="00270097" w:rsidRPr="00270097" w:rsidRDefault="00270097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хочет поддержать жену в трудный момент, хочет успокоить ее, проявить свое отношение к ней, показать, что она ему небезразлична.</w:t>
            </w:r>
          </w:p>
        </w:tc>
        <w:tc>
          <w:tcPr>
            <w:tcW w:w="1892" w:type="dxa"/>
          </w:tcPr>
          <w:p w14:paraId="1544C038" w14:textId="3466B9D8" w:rsidR="00270097" w:rsidRPr="00270097" w:rsidRDefault="00270097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97">
              <w:rPr>
                <w:rFonts w:ascii="Times New Roman" w:hAnsi="Times New Roman" w:cs="Times New Roman"/>
                <w:bCs/>
                <w:sz w:val="24"/>
                <w:szCs w:val="24"/>
              </w:rPr>
              <w:t>Эйприл хочет обдумать произошедшее, справиться с эмоциями самостоятельно. Ей необходимо время, чтобы начать говорить об этом.</w:t>
            </w:r>
          </w:p>
        </w:tc>
        <w:tc>
          <w:tcPr>
            <w:tcW w:w="1487" w:type="dxa"/>
          </w:tcPr>
          <w:p w14:paraId="098EF27F" w14:textId="42EFB7E9" w:rsidR="00270097" w:rsidRPr="00270097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продолжает общение, несмотря на отказ.</w:t>
            </w:r>
          </w:p>
        </w:tc>
      </w:tr>
      <w:tr w:rsidR="004602FA" w:rsidRPr="00896E2A" w14:paraId="46F4C461" w14:textId="77777777" w:rsidTr="00E516A5">
        <w:trPr>
          <w:trHeight w:val="945"/>
          <w:jc w:val="center"/>
        </w:trPr>
        <w:tc>
          <w:tcPr>
            <w:tcW w:w="1849" w:type="dxa"/>
          </w:tcPr>
          <w:p w14:paraId="5A433E34" w14:textId="76D005B5" w:rsidR="004602FA" w:rsidRPr="004602FA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Меня поражает вся эта хренотень. Знаешь, ты неплохо разыгрываешь мадам </w:t>
            </w:r>
            <w:proofErr w:type="spellStart"/>
            <w:r w:rsidRPr="004602FA">
              <w:rPr>
                <w:rFonts w:ascii="Times New Roman" w:hAnsi="Times New Roman" w:cs="Times New Roman"/>
                <w:bCs/>
                <w:sz w:val="24"/>
                <w:szCs w:val="24"/>
              </w:rPr>
              <w:t>Бовари</w:t>
            </w:r>
            <w:proofErr w:type="spellEnd"/>
            <w:r w:rsidRPr="004602FA">
              <w:rPr>
                <w:rFonts w:ascii="Times New Roman" w:hAnsi="Times New Roman" w:cs="Times New Roman"/>
                <w:bCs/>
                <w:sz w:val="24"/>
                <w:szCs w:val="24"/>
              </w:rPr>
              <w:t>, но все же я хочу кое-что прояснить. Первое: не моя вина, что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  <w:p w14:paraId="3C668AD1" w14:textId="60B63D89" w:rsidR="004602FA" w:rsidRPr="00270097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2FA">
              <w:rPr>
                <w:rFonts w:ascii="Times New Roman" w:hAnsi="Times New Roman" w:cs="Times New Roman"/>
                <w:bCs/>
                <w:sz w:val="24"/>
                <w:szCs w:val="24"/>
              </w:rPr>
              <w:t>Эйприл выскочила из машины и побежала вперед</w:t>
            </w:r>
          </w:p>
        </w:tc>
        <w:tc>
          <w:tcPr>
            <w:tcW w:w="1833" w:type="dxa"/>
          </w:tcPr>
          <w:p w14:paraId="44E851F6" w14:textId="625EE4F9" w:rsidR="004602FA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2FA">
              <w:rPr>
                <w:rFonts w:ascii="Times New Roman" w:hAnsi="Times New Roman" w:cs="Times New Roman"/>
                <w:bCs/>
                <w:sz w:val="24"/>
                <w:szCs w:val="24"/>
              </w:rPr>
              <w:t>Фрэнк недоволен тем, что жена не хочет выслушать его слова поддержки, считает, что он ей не важен, что она хочет его переделать под свои идеалы.</w:t>
            </w:r>
          </w:p>
        </w:tc>
        <w:tc>
          <w:tcPr>
            <w:tcW w:w="1892" w:type="dxa"/>
          </w:tcPr>
          <w:p w14:paraId="1F9D22A3" w14:textId="3163D876" w:rsidR="004602FA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Фрэнку тяжело сдерживать недовольство, которое вызывает у него происходящая ситуация, ему необходимо прояснить все аспекты, он решает высказать жене все то, что у него накопилось.</w:t>
            </w:r>
          </w:p>
        </w:tc>
        <w:tc>
          <w:tcPr>
            <w:tcW w:w="1892" w:type="dxa"/>
          </w:tcPr>
          <w:p w14:paraId="6A4679A4" w14:textId="17A60AD9" w:rsidR="004602FA" w:rsidRPr="00270097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желая продолжать разговор, о чем Эйприл не один раз говорила своему мужу, она покидает его, уходя из автомобиля</w:t>
            </w:r>
          </w:p>
        </w:tc>
        <w:tc>
          <w:tcPr>
            <w:tcW w:w="1487" w:type="dxa"/>
          </w:tcPr>
          <w:p w14:paraId="2CB56BC9" w14:textId="5D6D47DE" w:rsidR="004602FA" w:rsidRDefault="004602FA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конфликта путем ухода</w:t>
            </w:r>
          </w:p>
        </w:tc>
      </w:tr>
      <w:tr w:rsidR="004602FA" w:rsidRPr="00896E2A" w14:paraId="3919AF26" w14:textId="77777777" w:rsidTr="00E516A5">
        <w:trPr>
          <w:trHeight w:val="945"/>
          <w:jc w:val="center"/>
        </w:trPr>
        <w:tc>
          <w:tcPr>
            <w:tcW w:w="1849" w:type="dxa"/>
          </w:tcPr>
          <w:p w14:paraId="1EC2D830" w14:textId="77777777" w:rsidR="00F841A2" w:rsidRP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Какого черта? — выдохнул Фрэнк. — Чего ты </w:t>
            </w:r>
            <w:proofErr w:type="spellStart"/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выкаблучиваешь</w:t>
            </w:r>
            <w:proofErr w:type="spellEnd"/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>? Иди в машину.</w:t>
            </w:r>
          </w:p>
          <w:p w14:paraId="7C8805D7" w14:textId="33EC5BDE" w:rsidR="004602FA" w:rsidRPr="004602FA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>— Нет. Не сейчас. Дай мне минутку побыть одной, ладно?</w:t>
            </w:r>
          </w:p>
        </w:tc>
        <w:tc>
          <w:tcPr>
            <w:tcW w:w="1833" w:type="dxa"/>
          </w:tcPr>
          <w:p w14:paraId="0954F694" w14:textId="77480517" w:rsidR="004602FA" w:rsidRPr="004602FA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Эйприл снова просит своего мужа оставить ее на некоторое время, чтобы </w:t>
            </w: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она смогла справиться со своими эмоциями</w:t>
            </w:r>
          </w:p>
        </w:tc>
        <w:tc>
          <w:tcPr>
            <w:tcW w:w="1892" w:type="dxa"/>
          </w:tcPr>
          <w:p w14:paraId="1B844DC8" w14:textId="52017A9A" w:rsidR="004602FA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Фрэнку необходимо, чтобы жена вернулась в машину, так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как ему стыдно за ее поведение, за ее несдержанность перед людьми, проезжающими мимо них</w:t>
            </w:r>
          </w:p>
        </w:tc>
        <w:tc>
          <w:tcPr>
            <w:tcW w:w="1892" w:type="dxa"/>
          </w:tcPr>
          <w:p w14:paraId="3DA8A61B" w14:textId="1DC9512C" w:rsidR="004602FA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Ей необходимо побыть наедине со своими мыслями</w:t>
            </w:r>
          </w:p>
        </w:tc>
        <w:tc>
          <w:tcPr>
            <w:tcW w:w="1487" w:type="dxa"/>
          </w:tcPr>
          <w:p w14:paraId="09F93959" w14:textId="1B3014AE" w:rsidR="004602FA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Френк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недоволен поведением жены, ему приходится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претворяться, что у них все нормально</w:t>
            </w:r>
          </w:p>
        </w:tc>
      </w:tr>
      <w:tr w:rsidR="00F841A2" w:rsidRPr="00896E2A" w14:paraId="5AD3F72B" w14:textId="77777777" w:rsidTr="00E516A5">
        <w:trPr>
          <w:trHeight w:val="945"/>
          <w:jc w:val="center"/>
        </w:trPr>
        <w:tc>
          <w:tcPr>
            <w:tcW w:w="1849" w:type="dxa"/>
          </w:tcPr>
          <w:p w14:paraId="54985BFE" w14:textId="77777777" w:rsidR="00F841A2" w:rsidRP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— Знаешь, в кого ты превращаешься? В больную! Самую настоящую!</w:t>
            </w:r>
          </w:p>
          <w:p w14:paraId="20230F0A" w14:textId="740DF510" w:rsidR="00F841A2" w:rsidRP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>— А знаешь, кем ты становишься? — Эйприл смерила его взглядом. — Дерьмом!</w:t>
            </w:r>
          </w:p>
        </w:tc>
        <w:tc>
          <w:tcPr>
            <w:tcW w:w="1833" w:type="dxa"/>
          </w:tcPr>
          <w:p w14:paraId="7C04AB20" w14:textId="091856D2" w:rsidR="00F841A2" w:rsidRP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Ссора перерастает во взаимные оскорбления</w:t>
            </w:r>
          </w:p>
        </w:tc>
        <w:tc>
          <w:tcPr>
            <w:tcW w:w="1892" w:type="dxa"/>
          </w:tcPr>
          <w:p w14:paraId="5A25E92D" w14:textId="16F51A96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в порыве эмоций оскорбляет свою жену</w:t>
            </w:r>
          </w:p>
        </w:tc>
        <w:tc>
          <w:tcPr>
            <w:tcW w:w="1892" w:type="dxa"/>
          </w:tcPr>
          <w:p w14:paraId="7B6F5B9B" w14:textId="3760923B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Эйприл в ответ на оскорбление также говорит о своем супруге в грубой форме</w:t>
            </w:r>
          </w:p>
        </w:tc>
        <w:tc>
          <w:tcPr>
            <w:tcW w:w="1487" w:type="dxa"/>
          </w:tcPr>
          <w:p w14:paraId="7A1A379A" w14:textId="2DE045D0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словесной «перепалке» добавляются эмоции гнева и ярости</w:t>
            </w:r>
          </w:p>
        </w:tc>
      </w:tr>
      <w:tr w:rsidR="00F841A2" w:rsidRPr="00896E2A" w14:paraId="1F744988" w14:textId="77777777" w:rsidTr="00E516A5">
        <w:trPr>
          <w:trHeight w:val="945"/>
          <w:jc w:val="center"/>
        </w:trPr>
        <w:tc>
          <w:tcPr>
            <w:tcW w:w="1849" w:type="dxa"/>
          </w:tcPr>
          <w:p w14:paraId="52FE3840" w14:textId="77777777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>— Я никогда не верила твоим россказням! Дуру нашел! Все твои вычурные моральные сентенции, твоя «любовь», твои сладкоречивые… Думаешь,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      </w:r>
          </w:p>
          <w:p w14:paraId="2AFD3708" w14:textId="0D9561A7" w:rsidR="00F841A2" w:rsidRP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1A2">
              <w:rPr>
                <w:rFonts w:ascii="Times New Roman" w:hAnsi="Times New Roman" w:cs="Times New Roman"/>
                <w:bCs/>
                <w:sz w:val="24"/>
                <w:szCs w:val="24"/>
              </w:rPr>
              <w:t>— Тебя! Тебя в капкан? Ой, не смеши!</w:t>
            </w:r>
          </w:p>
        </w:tc>
        <w:tc>
          <w:tcPr>
            <w:tcW w:w="1833" w:type="dxa"/>
          </w:tcPr>
          <w:p w14:paraId="4F35013A" w14:textId="72F825DC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Эйприл вспоминает о том, что однажды муж уже поднимал на нее руку</w:t>
            </w:r>
          </w:p>
        </w:tc>
        <w:tc>
          <w:tcPr>
            <w:tcW w:w="1892" w:type="dxa"/>
          </w:tcPr>
          <w:p w14:paraId="3F7CE74F" w14:textId="1DDA6667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пытается выставить себя в лучшем свете, надавив на неправоту совей жены</w:t>
            </w:r>
          </w:p>
        </w:tc>
        <w:tc>
          <w:tcPr>
            <w:tcW w:w="1892" w:type="dxa"/>
          </w:tcPr>
          <w:p w14:paraId="35C2A85A" w14:textId="36F9E15A" w:rsidR="00F841A2" w:rsidRDefault="00F841A2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Эйприл </w:t>
            </w:r>
            <w:r w:rsidR="0012574E">
              <w:rPr>
                <w:rFonts w:ascii="Times New Roman" w:hAnsi="Times New Roman" w:cs="Times New Roman"/>
                <w:bCs/>
                <w:sz w:val="24"/>
                <w:szCs w:val="24"/>
              </w:rPr>
              <w:t>дает волю эмоциям, обвиняя своего мужа, говорит о его слабости. Ей необходимо доказать свою правоту</w:t>
            </w:r>
          </w:p>
        </w:tc>
        <w:tc>
          <w:tcPr>
            <w:tcW w:w="1487" w:type="dxa"/>
          </w:tcPr>
          <w:p w14:paraId="07C158B2" w14:textId="15F727A0" w:rsidR="00F841A2" w:rsidRDefault="0012574E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Вербальная агрессия со стороны Эйприл</w:t>
            </w:r>
          </w:p>
        </w:tc>
      </w:tr>
      <w:tr w:rsidR="0012574E" w:rsidRPr="00896E2A" w14:paraId="56F54B12" w14:textId="77777777" w:rsidTr="00E516A5">
        <w:trPr>
          <w:trHeight w:val="945"/>
          <w:jc w:val="center"/>
        </w:trPr>
        <w:tc>
          <w:tcPr>
            <w:tcW w:w="1849" w:type="dxa"/>
          </w:tcPr>
          <w:p w14:paraId="1FB8C948" w14:textId="5E0C2514" w:rsidR="00A66D7D" w:rsidRPr="00A66D7D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Да, меня! — Эйприл изобразила когтистую лапу и </w:t>
            </w:r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цапнула себя за плечо. — Меня! Меня! Меня! Ты жалкий, тешащийся самообманом…</w:t>
            </w:r>
          </w:p>
          <w:p w14:paraId="0B445D19" w14:textId="289A4C15" w:rsidR="0012574E" w:rsidRPr="00F841A2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t>Эйприл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3" w:type="dxa"/>
          </w:tcPr>
          <w:p w14:paraId="58B441C7" w14:textId="4E402A8B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Пик эмоций и конфликтной ситуации в целом</w:t>
            </w:r>
          </w:p>
        </w:tc>
        <w:tc>
          <w:tcPr>
            <w:tcW w:w="1892" w:type="dxa"/>
          </w:tcPr>
          <w:p w14:paraId="164C43E4" w14:textId="5E6008EA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поддается своим эмоциям</w:t>
            </w:r>
          </w:p>
        </w:tc>
        <w:tc>
          <w:tcPr>
            <w:tcW w:w="1892" w:type="dxa"/>
          </w:tcPr>
          <w:p w14:paraId="06D53814" w14:textId="3E5F00DE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Эйприл, находящийся под валянием сильных эмоций,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необходимо еще больше унизить Фрэнка</w:t>
            </w:r>
          </w:p>
        </w:tc>
        <w:tc>
          <w:tcPr>
            <w:tcW w:w="1487" w:type="dxa"/>
          </w:tcPr>
          <w:p w14:paraId="3CD51E39" w14:textId="398716FB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Фрэнк не ударяет свою жену в последний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момент, отводя кулак</w:t>
            </w:r>
          </w:p>
        </w:tc>
      </w:tr>
      <w:tr w:rsidR="0012574E" w:rsidRPr="00896E2A" w14:paraId="3B946007" w14:textId="77777777" w:rsidTr="00E516A5">
        <w:trPr>
          <w:trHeight w:val="945"/>
          <w:jc w:val="center"/>
        </w:trPr>
        <w:tc>
          <w:tcPr>
            <w:tcW w:w="1849" w:type="dxa"/>
          </w:tcPr>
          <w:p w14:paraId="18E9863D" w14:textId="77777777" w:rsidR="00A66D7D" w:rsidRPr="00A66D7D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Будь ты проклята! — </w:t>
            </w:r>
            <w:proofErr w:type="gramEnd"/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t>тихо сказал Фрэнк. — Пропади ты пропадом, Эйприл!</w:t>
            </w:r>
          </w:p>
          <w:p w14:paraId="790238F3" w14:textId="51CF88EF" w:rsidR="0012574E" w:rsidRPr="00F841A2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D7D">
              <w:rPr>
                <w:rFonts w:ascii="Times New Roman" w:hAnsi="Times New Roman" w:cs="Times New Roman"/>
                <w:bCs/>
                <w:sz w:val="24"/>
                <w:szCs w:val="24"/>
              </w:rPr>
              <w:t>— Вот и славно. Можем ехать?</w:t>
            </w:r>
          </w:p>
        </w:tc>
        <w:tc>
          <w:tcPr>
            <w:tcW w:w="1833" w:type="dxa"/>
          </w:tcPr>
          <w:p w14:paraId="654FA914" w14:textId="0FB66452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Охлаждение эмоций</w:t>
            </w:r>
          </w:p>
        </w:tc>
        <w:tc>
          <w:tcPr>
            <w:tcW w:w="1892" w:type="dxa"/>
          </w:tcPr>
          <w:p w14:paraId="3C164633" w14:textId="44E8EB03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Фрэнк чувствует себя жертвой, думает, что жена его довела специально</w:t>
            </w:r>
          </w:p>
        </w:tc>
        <w:tc>
          <w:tcPr>
            <w:tcW w:w="1892" w:type="dxa"/>
          </w:tcPr>
          <w:p w14:paraId="3D8FD584" w14:textId="492CC0C8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Эйприл чувствует себя победительницей в конфликте, так как последнее слово осталось за ней</w:t>
            </w:r>
          </w:p>
        </w:tc>
        <w:tc>
          <w:tcPr>
            <w:tcW w:w="1487" w:type="dxa"/>
          </w:tcPr>
          <w:p w14:paraId="51FEEB44" w14:textId="51A9115E" w:rsidR="0012574E" w:rsidRDefault="00A66D7D" w:rsidP="00A66D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Окончание словесного конфликта</w:t>
            </w:r>
          </w:p>
        </w:tc>
      </w:tr>
    </w:tbl>
    <w:p w14:paraId="7C83A0A5" w14:textId="77777777" w:rsidR="007D564F" w:rsidRPr="007D564F" w:rsidRDefault="007D564F" w:rsidP="007D5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564F" w:rsidRPr="007D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9A"/>
    <w:rsid w:val="0012574E"/>
    <w:rsid w:val="0012704B"/>
    <w:rsid w:val="00212039"/>
    <w:rsid w:val="00270097"/>
    <w:rsid w:val="003C739A"/>
    <w:rsid w:val="004602FA"/>
    <w:rsid w:val="005A1E54"/>
    <w:rsid w:val="005A72C7"/>
    <w:rsid w:val="007D564F"/>
    <w:rsid w:val="00A66D7D"/>
    <w:rsid w:val="00D630BA"/>
    <w:rsid w:val="00EA6AEF"/>
    <w:rsid w:val="00F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4E9"/>
  <w15:chartTrackingRefBased/>
  <w15:docId w15:val="{ACD6B98A-E3BE-4B5A-8D61-333CA936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Калтыгина</dc:creator>
  <cp:keywords/>
  <dc:description/>
  <cp:lastModifiedBy>Виктория Калтыгина</cp:lastModifiedBy>
  <cp:revision>2</cp:revision>
  <dcterms:created xsi:type="dcterms:W3CDTF">2022-05-22T05:25:00Z</dcterms:created>
  <dcterms:modified xsi:type="dcterms:W3CDTF">2022-05-22T05:25:00Z</dcterms:modified>
</cp:coreProperties>
</file>